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29" w:rsidRPr="00C97739" w:rsidRDefault="00781429" w:rsidP="00781429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Anexa nr.2</w:t>
      </w:r>
    </w:p>
    <w:p w:rsidR="00781429" w:rsidRPr="00C97739" w:rsidRDefault="00781429" w:rsidP="00781429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 xml:space="preserve">la Regulamentul privind </w:t>
      </w:r>
      <w:r>
        <w:rPr>
          <w:sz w:val="20"/>
          <w:szCs w:val="20"/>
          <w:lang w:val="ro-RO"/>
        </w:rPr>
        <w:t>auto</w:t>
      </w:r>
      <w:r w:rsidRPr="00C97739">
        <w:rPr>
          <w:sz w:val="20"/>
          <w:szCs w:val="20"/>
          <w:lang w:val="ro-RO"/>
        </w:rPr>
        <w:t>evaluarea,</w:t>
      </w:r>
    </w:p>
    <w:p w:rsidR="00781429" w:rsidRPr="00C97739" w:rsidRDefault="00781429" w:rsidP="00781429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raportarea sistemului de control intern managerial</w:t>
      </w:r>
    </w:p>
    <w:p w:rsidR="00781429" w:rsidRPr="00C97739" w:rsidRDefault="00781429" w:rsidP="00781429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și emiterea Declarației de răspundere managerială</w:t>
      </w:r>
    </w:p>
    <w:p w:rsidR="00781429" w:rsidRPr="00C97739" w:rsidRDefault="00781429" w:rsidP="00781429">
      <w:pPr>
        <w:ind w:firstLine="567"/>
        <w:jc w:val="right"/>
        <w:rPr>
          <w:sz w:val="20"/>
          <w:szCs w:val="20"/>
          <w:lang w:val="ro-RO"/>
        </w:rPr>
      </w:pPr>
    </w:p>
    <w:p w:rsidR="00781429" w:rsidRPr="00C97739" w:rsidRDefault="00781429" w:rsidP="00781429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APROBAT</w:t>
      </w:r>
    </w:p>
    <w:p w:rsidR="00781429" w:rsidRPr="00C97739" w:rsidRDefault="00781429" w:rsidP="00781429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__________________________________</w:t>
      </w:r>
    </w:p>
    <w:p w:rsidR="00781429" w:rsidRPr="00C97739" w:rsidRDefault="00781429" w:rsidP="00781429">
      <w:pPr>
        <w:spacing w:after="120"/>
        <w:jc w:val="right"/>
        <w:rPr>
          <w:b/>
          <w:bCs/>
          <w:sz w:val="20"/>
          <w:szCs w:val="20"/>
          <w:vertAlign w:val="subscript"/>
          <w:lang w:val="ro-RO"/>
        </w:rPr>
      </w:pPr>
      <w:r w:rsidRPr="00C97739">
        <w:rPr>
          <w:b/>
          <w:bCs/>
          <w:sz w:val="20"/>
          <w:szCs w:val="20"/>
          <w:vertAlign w:val="subscript"/>
          <w:lang w:val="ro-RO"/>
        </w:rPr>
        <w:t>(numele, prenumele managerului entităţii publice)</w:t>
      </w:r>
    </w:p>
    <w:p w:rsidR="00781429" w:rsidRPr="00C97739" w:rsidRDefault="00781429" w:rsidP="00781429">
      <w:pPr>
        <w:spacing w:after="120"/>
        <w:jc w:val="right"/>
        <w:rPr>
          <w:sz w:val="20"/>
          <w:szCs w:val="20"/>
          <w:lang w:val="ro-RO"/>
        </w:rPr>
      </w:pPr>
    </w:p>
    <w:p w:rsidR="00781429" w:rsidRPr="00C97739" w:rsidRDefault="00781429" w:rsidP="00781429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“____” ________________ 20____</w:t>
      </w:r>
    </w:p>
    <w:p w:rsidR="00781429" w:rsidRPr="00C97739" w:rsidRDefault="00781429" w:rsidP="00781429">
      <w:pPr>
        <w:ind w:firstLine="567"/>
        <w:jc w:val="both"/>
        <w:rPr>
          <w:sz w:val="20"/>
          <w:szCs w:val="20"/>
          <w:lang w:val="ro-RO"/>
        </w:rPr>
      </w:pPr>
    </w:p>
    <w:p w:rsidR="00781429" w:rsidRPr="00C97739" w:rsidRDefault="00781429" w:rsidP="00781429">
      <w:pPr>
        <w:jc w:val="center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RAPORTUL ANUAL CONSOLIDAT PRIVIND CONTROLUL INTERN MANAGERIAL</w:t>
      </w:r>
    </w:p>
    <w:p w:rsidR="00781429" w:rsidRPr="00C97739" w:rsidRDefault="00781429" w:rsidP="00781429">
      <w:pPr>
        <w:jc w:val="center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 xml:space="preserve">(per entitatea publică </w:t>
      </w:r>
      <w:r>
        <w:rPr>
          <w:b/>
          <w:bCs/>
          <w:sz w:val="20"/>
          <w:szCs w:val="20"/>
          <w:lang w:val="ro-RO"/>
        </w:rPr>
        <w:t xml:space="preserve">ierarhic </w:t>
      </w:r>
      <w:r w:rsidRPr="00C97739">
        <w:rPr>
          <w:b/>
          <w:bCs/>
          <w:sz w:val="20"/>
          <w:szCs w:val="20"/>
          <w:lang w:val="ro-RO"/>
        </w:rPr>
        <w:t>superioară și entități</w:t>
      </w:r>
      <w:r>
        <w:rPr>
          <w:b/>
          <w:bCs/>
          <w:sz w:val="20"/>
          <w:szCs w:val="20"/>
          <w:lang w:val="ro-RO"/>
        </w:rPr>
        <w:t>le</w:t>
      </w:r>
      <w:r w:rsidRPr="00C97739">
        <w:rPr>
          <w:b/>
          <w:bCs/>
          <w:sz w:val="20"/>
          <w:szCs w:val="20"/>
          <w:lang w:val="ro-RO"/>
        </w:rPr>
        <w:t>publice din subordine)</w:t>
      </w:r>
    </w:p>
    <w:p w:rsidR="00781429" w:rsidRPr="00C97739" w:rsidRDefault="00781429" w:rsidP="00781429">
      <w:pPr>
        <w:rPr>
          <w:bCs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15163" w:type="dxa"/>
        <w:tblLayout w:type="fixed"/>
        <w:tblLook w:val="04A0"/>
      </w:tblPr>
      <w:tblGrid>
        <w:gridCol w:w="674"/>
        <w:gridCol w:w="5976"/>
        <w:gridCol w:w="8513"/>
      </w:tblGrid>
      <w:tr w:rsidR="00781429" w:rsidRPr="00781429" w:rsidTr="00B27A5B">
        <w:tc>
          <w:tcPr>
            <w:tcW w:w="15163" w:type="dxa"/>
            <w:gridSpan w:val="3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I. INFORMAȚII GENERALE ALE ENTITĂȚII PUBLICE IERARHIC SUPERIOARE</w:t>
            </w:r>
          </w:p>
        </w:tc>
      </w:tr>
      <w:tr w:rsidR="00781429" w:rsidRPr="00C97739" w:rsidTr="00B27A5B">
        <w:tc>
          <w:tcPr>
            <w:tcW w:w="674" w:type="dxa"/>
          </w:tcPr>
          <w:p w:rsidR="00781429" w:rsidRPr="00C97739" w:rsidRDefault="00781429" w:rsidP="00B27A5B">
            <w:pPr>
              <w:pStyle w:val="ListParagraph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6" w:type="dxa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3" w:type="dxa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Denumirea entității publice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470"/>
        </w:trPr>
        <w:tc>
          <w:tcPr>
            <w:tcW w:w="674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Bugetul total (mii lei):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3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aprobat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precizat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executat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subdiviziunilor structurale autonome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entităților publice subordonate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674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angajaților: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conform</w:t>
            </w:r>
            <w:r w:rsidRPr="00C97739">
              <w:rPr>
                <w:bCs/>
                <w:sz w:val="20"/>
                <w:szCs w:val="20"/>
              </w:rPr>
              <w:t xml:space="preserve"> statului de personal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posturi vacante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persoane angajate pe parcursul anului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demisionați / concediați  pe parcursul anului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56"/>
        </w:trPr>
        <w:tc>
          <w:tcPr>
            <w:tcW w:w="674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acțiuni: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planificate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56"/>
        </w:trPr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realizate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56"/>
        </w:trPr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nerealizate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507"/>
        </w:trPr>
        <w:tc>
          <w:tcPr>
            <w:tcW w:w="674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achiziții publice: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3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planificate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184"/>
        </w:trPr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realizate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184"/>
        </w:trPr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nerealizate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230"/>
        </w:trPr>
        <w:tc>
          <w:tcPr>
            <w:tcW w:w="674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proceselor de bază:</w:t>
            </w:r>
          </w:p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identificate</w:t>
            </w:r>
            <w:r>
              <w:rPr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la data de 31 decembrie;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56"/>
        </w:trPr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descrise</w:t>
            </w:r>
            <w:r>
              <w:rPr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la data de 31 decembrie.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Instruirile (cursurile de perfecționare / seminarele / specializările) specifice în domeniul CIM: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interne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externe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tematica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organizatorul instruirii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204"/>
        </w:trPr>
        <w:tc>
          <w:tcPr>
            <w:tcW w:w="674" w:type="dxa"/>
            <w:vMerge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necesitățile de instruire (tematica)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674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 xml:space="preserve">Coordonator (nume, prenume, funcție, </w:t>
            </w:r>
            <w:r w:rsidRPr="00885EF7">
              <w:rPr>
                <w:bCs/>
                <w:sz w:val="20"/>
                <w:szCs w:val="20"/>
                <w:lang w:val="ro-RO"/>
              </w:rPr>
              <w:t>telefon, email)</w:t>
            </w:r>
          </w:p>
        </w:tc>
        <w:tc>
          <w:tcPr>
            <w:tcW w:w="8513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781429" w:rsidRPr="00C97739" w:rsidRDefault="00781429" w:rsidP="00781429">
      <w:pPr>
        <w:spacing w:line="360" w:lineRule="auto"/>
        <w:rPr>
          <w:bCs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15163" w:type="dxa"/>
        <w:tblLayout w:type="fixed"/>
        <w:tblLook w:val="04A0"/>
      </w:tblPr>
      <w:tblGrid>
        <w:gridCol w:w="561"/>
        <w:gridCol w:w="5500"/>
        <w:gridCol w:w="51"/>
        <w:gridCol w:w="7"/>
        <w:gridCol w:w="887"/>
        <w:gridCol w:w="63"/>
        <w:gridCol w:w="841"/>
        <w:gridCol w:w="22"/>
        <w:gridCol w:w="936"/>
        <w:gridCol w:w="1900"/>
        <w:gridCol w:w="851"/>
        <w:gridCol w:w="20"/>
        <w:gridCol w:w="804"/>
        <w:gridCol w:w="26"/>
        <w:gridCol w:w="709"/>
        <w:gridCol w:w="1985"/>
      </w:tblGrid>
      <w:tr w:rsidR="00781429" w:rsidRPr="00781429" w:rsidTr="00B27A5B">
        <w:tc>
          <w:tcPr>
            <w:tcW w:w="561" w:type="dxa"/>
            <w:vMerge w:val="restart"/>
            <w:vAlign w:val="center"/>
          </w:tcPr>
          <w:p w:rsidR="00781429" w:rsidRPr="00C97739" w:rsidRDefault="00781429" w:rsidP="00B27A5B">
            <w:pPr>
              <w:pStyle w:val="ListParagraph"/>
              <w:tabs>
                <w:tab w:val="left" w:pos="-142"/>
              </w:tabs>
              <w:spacing w:before="60" w:after="60"/>
              <w:ind w:left="0" w:right="34"/>
              <w:jc w:val="center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558" w:type="dxa"/>
            <w:gridSpan w:val="3"/>
            <w:vMerge w:val="restart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Întrebări / criterii</w:t>
            </w:r>
          </w:p>
        </w:tc>
        <w:tc>
          <w:tcPr>
            <w:tcW w:w="2749" w:type="dxa"/>
            <w:gridSpan w:val="5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Răspuns per</w:t>
            </w:r>
          </w:p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 xml:space="preserve">entitate publică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ierarhic 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superioară</w:t>
            </w:r>
          </w:p>
        </w:tc>
        <w:tc>
          <w:tcPr>
            <w:tcW w:w="1900" w:type="dxa"/>
            <w:vMerge w:val="restart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Detalii / dovezi per</w:t>
            </w:r>
          </w:p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 xml:space="preserve">entitate publică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ierarhic 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superioară</w:t>
            </w: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Răspuns per entități subordonate</w:t>
            </w:r>
          </w:p>
        </w:tc>
        <w:tc>
          <w:tcPr>
            <w:tcW w:w="1985" w:type="dxa"/>
            <w:vMerge w:val="restart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Detalii / dovezi per entități subordonate</w:t>
            </w: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tabs>
                <w:tab w:val="left" w:pos="284"/>
              </w:tabs>
              <w:spacing w:before="60" w:after="60"/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558" w:type="dxa"/>
            <w:gridSpan w:val="3"/>
            <w:vMerge/>
          </w:tcPr>
          <w:p w:rsidR="00781429" w:rsidRPr="00C97739" w:rsidRDefault="00781429" w:rsidP="00B27A5B">
            <w:pPr>
              <w:spacing w:before="60" w:after="6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Parțial</w:t>
            </w:r>
          </w:p>
        </w:tc>
        <w:tc>
          <w:tcPr>
            <w:tcW w:w="936" w:type="dxa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Parțial</w:t>
            </w:r>
          </w:p>
        </w:tc>
        <w:tc>
          <w:tcPr>
            <w:tcW w:w="709" w:type="dxa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II. MEDIUL DE CONTROL</w:t>
            </w: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1. Etica și integritatea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Standardele de comportament etic sunt comunicate tuturor angajaților entităţii publice. Există confirmări prin semnătură că au fost aduse la cunoștința angajaților?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56"/>
        </w:trPr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standardelor de comportament etic?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270"/>
        </w:trPr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Reglementările privind prevenirea fraudei şi corupției sunt comunicate tuturor angajaților entităţii publice. Există confirmări prin semnătură că au fost aduse la cunoștința angajaților?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reglementărilor privind prevenirea fraudei şi corupției?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781429" w:rsidRPr="005126CE" w:rsidTr="00B27A5B">
        <w:trPr>
          <w:trHeight w:val="409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2. Funcţii, atribuţii şi sarcini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Regulamentul de organizare şi funcţionare al entității publice este disponibil pentru a fi accesat de către toți angajaţii?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Numărul subdiviziunilor structurale autonome care dispun de un regulament propriu de organizare și funcționare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analiză efectuată a volumului de muncă, inclusiv a sarcinilor de lucru efective?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5126CE" w:rsidTr="00B27A5B">
        <w:trPr>
          <w:trHeight w:val="432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3. Angajamentul față de competență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analizate și stabilite cunoștințele și aptitudinile necesare a fi deținute în vederea îndeplinirii sarcinilor/atribuțiilor asociate fiecărui post?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aplică un program de instruire iniţială pentru noii angajaţi?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color w:val="000000"/>
                <w:sz w:val="20"/>
                <w:szCs w:val="2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56"/>
        </w:trPr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415"/>
        </w:trPr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aprobate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415"/>
        </w:trPr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executate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performanța individuală evaluată periodic în raport cu obiectivele individuale stabilite?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1778A" w:rsidTr="00B27A5B">
        <w:trPr>
          <w:trHeight w:val="376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4. Abordarea şi stilul de operare al conducerii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nivel superior promovează şi contribuie la dezvoltarea sistemului de control intern managerial?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1778A" w:rsidTr="00B27A5B">
        <w:trPr>
          <w:trHeight w:val="542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5. Structura organizaţională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definit clar competenţele, drepturile, responsabilităţile, sarcinile, obiectivele şi liniile de raportare ale fiecărei subdiviziuni structurale în corespundere cu structura sa organizațională?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segregarea funcțiilor?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5126CE" w:rsidTr="00B27A5B">
        <w:trPr>
          <w:trHeight w:val="404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6. Împuterniciri delegate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și comunicate în formă scrisă limitele competenţelor care se deleagă?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toate nivelurile din cadrul entităţii publice asigură delegarea împuternicirilor doar angajaților care dispun de competenţa necesară?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efectuată o evaluare (internă/externă) a modului de delegare a împuternicirilor?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627F45" w:rsidTr="00B27A5B">
        <w:trPr>
          <w:trHeight w:val="520"/>
        </w:trPr>
        <w:tc>
          <w:tcPr>
            <w:tcW w:w="6112" w:type="dxa"/>
            <w:gridSpan w:val="3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51" w:type="dxa"/>
            <w:gridSpan w:val="13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III. MANAGEMENTUL PERFORMANŢELOR ŞI AL RISCURILOR</w:t>
            </w: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7. Stabilirea obiectivelor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strategice în conformitate cu misiunea entității?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Obiectivele operaţionale ale entităţii sunt coerente cu obiectivele strategice ale acesteia și documentele relevante de politici?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Entitatea publică a stabilit obiective individuale pentru fiecare angajat?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/>
          </w:tcPr>
          <w:p w:rsidR="0078142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Default="00781429" w:rsidP="00B27A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sunt acestea corelate cu obiectivele operaționale?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5126CE" w:rsidTr="00B27A5B">
        <w:trPr>
          <w:trHeight w:val="503"/>
        </w:trPr>
        <w:tc>
          <w:tcPr>
            <w:tcW w:w="6119" w:type="dxa"/>
            <w:gridSpan w:val="4"/>
            <w:vAlign w:val="center"/>
          </w:tcPr>
          <w:p w:rsidR="0078142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60"/>
        </w:trPr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8. Planificarea, monitorizarea şi raportarea privind performanțele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strategice?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anuale?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dispune de un plan de acțiuni?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acţiuni includ: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obiective?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indicatori de performanță măsurabili?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riscuri asociate obiectivelor?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acțiuni ale entității publice sunt accesibile părților interesate (interne / externe)?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Resursele alocate sunt repartizate astfel, încât să asigure activitățile necesare realizării obiectivelor specifice fiecărei subdiviziuni structurale?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În cazul modificării obiectivelor, sunt stabilite măsurile necesare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pentru încadrarea în resursele alocate?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Realizarea planurilor de acțiuni se evaluează, monitorizează şi raportează: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trimestrial;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semestrial;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anual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328"/>
        </w:trPr>
        <w:tc>
          <w:tcPr>
            <w:tcW w:w="6119" w:type="dxa"/>
            <w:gridSpan w:val="4"/>
            <w:vAlign w:val="center"/>
          </w:tcPr>
          <w:p w:rsidR="00781429" w:rsidRPr="003D128A" w:rsidRDefault="00781429" w:rsidP="00B27A5B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9. Managementul riscurilor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identificate și evaluate principalele riscuri asociate obiectivelor?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activități de control pentru riscurile evaluate?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color w:val="FF0000"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de fraudă și corupție în procesul de management al riscurilor?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ține un registru consolidat al riscurilor?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ține un registru al riscurilor?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/>
          </w:tcPr>
          <w:p w:rsidR="0078142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care este frecvența actualizării acestuia?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la nivelul entității publice o strategie / procedură proprie privind managementul riscurilor?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376"/>
        </w:trPr>
        <w:tc>
          <w:tcPr>
            <w:tcW w:w="6112" w:type="dxa"/>
            <w:gridSpan w:val="3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51" w:type="dxa"/>
            <w:gridSpan w:val="13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IV. ACTIVITĂŢI DE CONTROL</w:t>
            </w:r>
          </w:p>
        </w:tc>
      </w:tr>
      <w:tr w:rsidR="00781429" w:rsidRPr="000D2C40" w:rsidTr="00B27A5B">
        <w:tc>
          <w:tcPr>
            <w:tcW w:w="15163" w:type="dxa"/>
            <w:gridSpan w:val="16"/>
          </w:tcPr>
          <w:p w:rsidR="0078142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10. Tipurile activităţilor de control</w:t>
            </w:r>
          </w:p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politici şi proceduri proprii pentru fiecare dintre următoarele procese/domenii: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evidență contabilă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patrimoniu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protecția datelor cu caracter personal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A5D29">
              <w:rPr>
                <w:sz w:val="20"/>
                <w:szCs w:val="20"/>
              </w:rPr>
              <w:t>procesele de bază/operaţionale specifice activităţii entităţii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mecanisme de raportare a excepțiilor / erorilor către superiori?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5126CE" w:rsidTr="00B27A5B">
        <w:trPr>
          <w:trHeight w:val="420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11. Documentarea proceselor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identificat și dispune de o listă a tuturor proceselor de bază?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și-a descris narativ și / sau grafic procesele de bază?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revizuit procesele sale de bază?</w:t>
            </w:r>
          </w:p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care au fost motivele: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reorganizarea entității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schimbarea managementului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altele (indicați motivul).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384"/>
        </w:trPr>
        <w:tc>
          <w:tcPr>
            <w:tcW w:w="6119" w:type="dxa"/>
            <w:gridSpan w:val="4"/>
            <w:vAlign w:val="center"/>
          </w:tcPr>
          <w:p w:rsidR="00781429" w:rsidRPr="003D128A" w:rsidRDefault="00781429" w:rsidP="00B27A5B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12. Divizarea obligaţiilor şi responsabilităţilor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Persoanele care ocupă posturi sensibile sunt periodic evaluate sau verificate?</w:t>
            </w:r>
            <w:r w:rsidRPr="00C97739">
              <w:rPr>
                <w:sz w:val="20"/>
                <w:szCs w:val="20"/>
                <w:vertAlign w:val="superscript"/>
                <w:lang w:val="ro-RO"/>
              </w:rPr>
              <w:t>*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solicită persoanelor, care ocupă posturi sensibile, să semneze acorduri de confidenţialitate/răspundere materială?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303"/>
        </w:trPr>
        <w:tc>
          <w:tcPr>
            <w:tcW w:w="6061" w:type="dxa"/>
            <w:gridSpan w:val="2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102" w:type="dxa"/>
            <w:gridSpan w:val="14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V. INFORMAŢIA ŞI COMUNICAREA</w:t>
            </w: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13. Informaţia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stabilit cantitatea, calitatea şi periodicitatea, precum și sursele și destinatarii informaţiilor?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Colectarea, prelucrarea, centralizarea, transmiterea și stocarea informațiilor se realizează în sistem informațional pentru domeniile: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economico-financiar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operaționale.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5126CE" w:rsidTr="00B27A5B">
        <w:trPr>
          <w:trHeight w:val="434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lastRenderedPageBreak/>
              <w:t>SNCI 14. Comunicarea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funcționarea circuitelor și fluxurilor informaţionale necesare supravegherii și realizării activităților?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entitatea publică există sisteme eficiente şi eficace de comunicare internă și externă, ce asigură o circulaţie rapidă, completă şi în termen a informaţiilor?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sistem informațional pentru circulația documentelor / corespondenței?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entităţii publice comunică angajaților sarcinile şi responsabilităţile aferente sistemului de control intern managerial?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Există mijloace de comunicare şi proceduri stabilite pentru raportarea neregulilor, suspiciunilor de fraudă sau actelor de corupție suspectate? 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-le</w:t>
            </w:r>
            <w:r w:rsidRPr="00C9773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412"/>
        </w:trPr>
        <w:tc>
          <w:tcPr>
            <w:tcW w:w="6112" w:type="dxa"/>
            <w:gridSpan w:val="3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51" w:type="dxa"/>
            <w:gridSpan w:val="13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VI. MONITORIZAREA</w:t>
            </w:r>
          </w:p>
        </w:tc>
      </w:tr>
      <w:tr w:rsidR="00781429" w:rsidRPr="00C9773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15. Monitorizarea continuă</w:t>
            </w:r>
          </w:p>
        </w:tc>
      </w:tr>
      <w:tr w:rsidR="00781429" w:rsidRPr="0078142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întreprinde</w:t>
            </w:r>
            <w:r w:rsidRPr="00C97739">
              <w:rPr>
                <w:sz w:val="20"/>
                <w:szCs w:val="20"/>
                <w:lang w:val="ro-RO"/>
              </w:rPr>
              <w:t xml:space="preserve"> acțiuni de dezvoltare a CIM?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3E379D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desemnat o subdiviziune responsabilă de coordonarea activităților de dezvoltare a CIM?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Reclamațiile din partea cetățenilor sunt utilizate ca mijloace pentru a identifica şi corecta deficienţele de control intern managerial?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financiar - contabil;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a activelor;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informaționale.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Aspectele CIM abordate de auditorii externi / auditorii interni sunt soluționate corespunzător?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Indicați numărul recomandărilor: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externi:</w:t>
            </w:r>
          </w:p>
          <w:p w:rsidR="00781429" w:rsidRPr="00C97739" w:rsidRDefault="00781429" w:rsidP="00B27A5B">
            <w:pPr>
              <w:pStyle w:val="ListParagraph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oferite;</w:t>
            </w:r>
          </w:p>
          <w:p w:rsidR="00781429" w:rsidRPr="00C97739" w:rsidRDefault="00781429" w:rsidP="00B27A5B">
            <w:pPr>
              <w:pStyle w:val="ListParagraph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implementate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interni:</w:t>
            </w:r>
          </w:p>
          <w:p w:rsidR="00781429" w:rsidRPr="00C97739" w:rsidRDefault="00781429" w:rsidP="00B27A5B">
            <w:pPr>
              <w:ind w:left="360"/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       - oferite;</w:t>
            </w:r>
          </w:p>
          <w:p w:rsidR="00781429" w:rsidRPr="00C97739" w:rsidRDefault="00781429" w:rsidP="00B27A5B">
            <w:pPr>
              <w:pStyle w:val="ListParagraph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lastRenderedPageBreak/>
              <w:t>- implementate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627F45" w:rsidTr="00B27A5B">
        <w:trPr>
          <w:trHeight w:val="470"/>
        </w:trPr>
        <w:tc>
          <w:tcPr>
            <w:tcW w:w="6112" w:type="dxa"/>
            <w:gridSpan w:val="3"/>
            <w:vAlign w:val="center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9051" w:type="dxa"/>
            <w:gridSpan w:val="13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VII. PATRIMONIU, FINANȚE ŞI TEHNOLOGII INFORMAŢIONALE</w:t>
            </w:r>
          </w:p>
        </w:tc>
      </w:tr>
      <w:tr w:rsidR="00781429" w:rsidRPr="00C97739" w:rsidTr="00B27A5B">
        <w:trPr>
          <w:trHeight w:val="487"/>
        </w:trPr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Planificarea și executarea bugetului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Cerințele aferente procesului bugetar sunt respectate?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luate toate măsurile necesare pentru colectarea veniturilor?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Mijloacele financiare au fost cheltuite în limita alocațiilor și conform destinației aprobate?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activitate a entității publice includ costurile financiare ale acţiunilor propuse?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5126CE" w:rsidTr="00B27A5B">
        <w:trPr>
          <w:trHeight w:val="420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562"/>
        </w:trPr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Evidența contabilă și patrimoniu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a aprobat politicile contabile</w:t>
            </w:r>
            <w:r w:rsidRPr="00C97739">
              <w:rPr>
                <w:sz w:val="20"/>
                <w:szCs w:val="20"/>
                <w:lang w:val="ro-RO"/>
              </w:rPr>
              <w:t>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Toate tranzacțiile sunt înregistrate în evidența contabilă pe măsura efectuării acestora?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activități de control, care să asigure că doar plățile legale sunt acceptate?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450"/>
        </w:trPr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Datele financiar-contabile, cuprinse în registrele contabile, sunt verificate și reconciliate periodic? 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56"/>
        </w:trPr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periodicitatea.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au fost elaborate și prezentate în termen?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conțin informații complete despre venituri, cheltuieli, active financiare, imobilizări corporale, datorii, garanții, obligațiuni pe termen lung?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Evidența mijloacelor fixe este asigurată prin ținerea fișelor de evidență a acestora?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sunt respectate instrucţiunile de completare a acestora?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estimată corect valoarea fiecărui mijloc fix?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885EF7" w:rsidTr="00B27A5B">
        <w:trPr>
          <w:trHeight w:val="556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514"/>
        </w:trPr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Achiziţii publice și executare a contractelor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plan anual de achiziții publice, aprobat de managerul entității publice?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Înainte de încheierea contractului, entitatea publică evaluează capacitatea furnizorului de a-şi îndeplini angajamentul, inclusiv prin oferirea unei garanții de bună execuție de către furnizor?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respectă reglementările pentru atribuirea contractelor de achiziții publice, inclusiv procesul de evaluare a ofertelor din punct de vedere tehnic al achiziției?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procesul de achiziții, au fost respectate termenele limită pentru fiecare etapă?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păstrează documentația aferentă fiecărei achiziții, inclusiv deciziile cu privire la rezultatele selectării ofertei/ofertelor cîștigătoare?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Contractul încheiat corespunde prevederilor ofertei cîștigătoare?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Contractele sunt executate în termen și în limita valorii acestora 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momentul recepționării bunurilor / serviciilor / lucrărilor, înainte de acceptarea facturii / procesului-verbal de recepție, se verifică fizic respectarea condițiilor contractuale cu privire la descriere, cantitate, standard, preț?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FD2524">
              <w:rPr>
                <w:sz w:val="20"/>
                <w:szCs w:val="20"/>
                <w:lang w:val="ro-RO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56"/>
        </w:trPr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creanțe și datorii cu termenul de prescripție expirat?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56"/>
        </w:trPr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FD2524">
              <w:rPr>
                <w:sz w:val="20"/>
                <w:szCs w:val="20"/>
                <w:lang w:val="ro-RO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rPr>
          <w:trHeight w:val="56"/>
        </w:trPr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FD2524">
              <w:rPr>
                <w:sz w:val="20"/>
                <w:szCs w:val="20"/>
                <w:lang w:val="ro-RO"/>
              </w:rPr>
              <w:t xml:space="preserve">Sunt instituite proceduri de monitorizare a creanțelor și datoriilor? </w:t>
            </w:r>
          </w:p>
        </w:tc>
        <w:tc>
          <w:tcPr>
            <w:tcW w:w="887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04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871" w:type="dxa"/>
            <w:gridSpan w:val="2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804" w:type="dxa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735" w:type="dxa"/>
            <w:gridSpan w:val="2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56"/>
        </w:trPr>
        <w:tc>
          <w:tcPr>
            <w:tcW w:w="561" w:type="dxa"/>
            <w:vMerge/>
          </w:tcPr>
          <w:p w:rsidR="00781429" w:rsidRDefault="00781429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FD2524" w:rsidRDefault="00781429" w:rsidP="00B27A5B">
            <w:pPr>
              <w:rPr>
                <w:sz w:val="20"/>
                <w:szCs w:val="20"/>
                <w:lang w:val="ro-RO"/>
              </w:rPr>
            </w:pPr>
            <w:r w:rsidRPr="00FD2524">
              <w:rPr>
                <w:sz w:val="20"/>
                <w:szCs w:val="20"/>
                <w:lang w:val="ro-RO"/>
              </w:rPr>
              <w:t>Dacă Da, enumerați-le.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454"/>
        </w:trPr>
        <w:tc>
          <w:tcPr>
            <w:tcW w:w="6119" w:type="dxa"/>
            <w:gridSpan w:val="4"/>
            <w:vAlign w:val="center"/>
          </w:tcPr>
          <w:p w:rsidR="00781429" w:rsidRPr="00FD2524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442"/>
        </w:trPr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Salarizarea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Sporurile, premiile și alte drepturi salariale sunt aprobate de către managerul entităţii publice?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  <w:vMerge w:val="restart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datorii privind retribuirea muncii?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descrieți cauza și indicați:</w:t>
            </w:r>
          </w:p>
          <w:p w:rsidR="00781429" w:rsidRPr="00C97739" w:rsidRDefault="00781429" w:rsidP="00B27A5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 acestora (mii lei)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 w:val="restart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  <w:vMerge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perioada formării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5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542"/>
        </w:trPr>
        <w:tc>
          <w:tcPr>
            <w:tcW w:w="6119" w:type="dxa"/>
            <w:gridSpan w:val="4"/>
            <w:vAlign w:val="center"/>
          </w:tcPr>
          <w:p w:rsidR="00781429" w:rsidRPr="003D128A" w:rsidRDefault="00781429" w:rsidP="00B27A5B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rPr>
          <w:trHeight w:val="476"/>
        </w:trPr>
        <w:tc>
          <w:tcPr>
            <w:tcW w:w="15163" w:type="dxa"/>
            <w:gridSpan w:val="16"/>
          </w:tcPr>
          <w:p w:rsidR="00781429" w:rsidRPr="00C97739" w:rsidRDefault="00781429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Tehnologii informaţionale</w:t>
            </w: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cadrul entităţii publice există o divizare a sarcinilor între programatori şi utilizatori de programe/aplicații?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Personalului, responsabil de tehnologii informaționale, îi este interzis să inițieze tranzacții şi să efectueze schimbări în fișierele de referinţă?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cerute parole unice şi confidențiale pentru accesarea sistemelor de tehnologii informaționale, programelor/aplicațiilor?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Angajaţii au acces numai la acele programe/aplicații, care sunt necesare în vederea îndeplinirii sarcinilor?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78142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periodic copii de rezervă ale fișierelor de date în locații, diferite de cele originale?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C97739" w:rsidTr="00B27A5B">
        <w:tc>
          <w:tcPr>
            <w:tcW w:w="561" w:type="dxa"/>
          </w:tcPr>
          <w:p w:rsidR="00781429" w:rsidRPr="00C97739" w:rsidRDefault="00781429" w:rsidP="00B27A5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558" w:type="dxa"/>
            <w:gridSpan w:val="3"/>
          </w:tcPr>
          <w:p w:rsidR="00781429" w:rsidRPr="00C97739" w:rsidRDefault="00781429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evaluate periodic activitățile de control din cadrul programelor / aplicațiilor? Dacă Da, indicați periodicitatea.</w:t>
            </w:r>
          </w:p>
        </w:tc>
        <w:tc>
          <w:tcPr>
            <w:tcW w:w="950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63" w:type="dxa"/>
            <w:gridSpan w:val="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00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781429" w:rsidRPr="00627F45" w:rsidTr="00B27A5B">
        <w:trPr>
          <w:trHeight w:val="510"/>
        </w:trPr>
        <w:tc>
          <w:tcPr>
            <w:tcW w:w="6119" w:type="dxa"/>
            <w:gridSpan w:val="4"/>
            <w:vAlign w:val="center"/>
          </w:tcPr>
          <w:p w:rsidR="00781429" w:rsidRPr="00C97739" w:rsidRDefault="00781429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9044" w:type="dxa"/>
            <w:gridSpan w:val="12"/>
          </w:tcPr>
          <w:p w:rsidR="00781429" w:rsidRPr="00C97739" w:rsidRDefault="00781429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781429" w:rsidRPr="00C97739" w:rsidRDefault="00781429" w:rsidP="00781429">
      <w:pPr>
        <w:spacing w:line="360" w:lineRule="auto"/>
        <w:rPr>
          <w:bCs/>
          <w:sz w:val="20"/>
          <w:szCs w:val="20"/>
          <w:lang w:val="ro-RO"/>
        </w:rPr>
      </w:pPr>
    </w:p>
    <w:p w:rsidR="00781429" w:rsidRDefault="00781429" w:rsidP="00781429">
      <w:pPr>
        <w:spacing w:line="360" w:lineRule="auto"/>
        <w:rPr>
          <w:bCs/>
          <w:sz w:val="20"/>
          <w:szCs w:val="20"/>
          <w:lang w:val="ro-RO"/>
        </w:rPr>
      </w:pPr>
      <w:r w:rsidRPr="009C3CCB">
        <w:rPr>
          <w:bCs/>
          <w:sz w:val="20"/>
          <w:szCs w:val="20"/>
          <w:lang w:val="ro-RO"/>
        </w:rPr>
        <w:t>Notă:*Un post este considerat ca fiind sensibil dacă, de regulă, prezintă riscuri semnificative de delapidare / fraudă / corupție. De asemenea, se consideră a fi posturi sensibile posturile care au atribuţii de control, efectuează activitatea în relație directă cu beneficiarul (cetăţeni sau agenți economici)</w:t>
      </w:r>
    </w:p>
    <w:p w:rsidR="00781429" w:rsidRPr="00C97739" w:rsidRDefault="00781429" w:rsidP="00781429">
      <w:pPr>
        <w:spacing w:line="360" w:lineRule="auto"/>
        <w:rPr>
          <w:bCs/>
          <w:sz w:val="20"/>
          <w:szCs w:val="20"/>
          <w:lang w:val="ro-RO"/>
        </w:rPr>
      </w:pPr>
    </w:p>
    <w:p w:rsidR="00781429" w:rsidRPr="00C97739" w:rsidRDefault="00781429" w:rsidP="00781429">
      <w:pPr>
        <w:ind w:firstLine="567"/>
        <w:jc w:val="both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Nume, prenume / Funcţia / Semnătura</w:t>
      </w:r>
      <w:r w:rsidRPr="00C97739">
        <w:rPr>
          <w:sz w:val="20"/>
          <w:szCs w:val="20"/>
          <w:lang w:val="ro-RO"/>
        </w:rPr>
        <w:t> </w:t>
      </w:r>
    </w:p>
    <w:p w:rsidR="00781429" w:rsidRPr="00C97739" w:rsidRDefault="00781429" w:rsidP="00781429">
      <w:pPr>
        <w:spacing w:line="360" w:lineRule="auto"/>
        <w:rPr>
          <w:bCs/>
          <w:sz w:val="20"/>
          <w:szCs w:val="20"/>
          <w:lang w:val="ro-RO"/>
        </w:rPr>
      </w:pPr>
    </w:p>
    <w:p w:rsidR="00B00B24" w:rsidRDefault="00B00B24"/>
    <w:sectPr w:rsidR="00B00B24" w:rsidSect="00781429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1429"/>
    <w:rsid w:val="00147F56"/>
    <w:rsid w:val="00590B64"/>
    <w:rsid w:val="00781429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14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1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81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42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7814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781429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8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81429"/>
    <w:pPr>
      <w:ind w:firstLine="567"/>
      <w:jc w:val="both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814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81429"/>
  </w:style>
  <w:style w:type="paragraph" w:styleId="BodyText">
    <w:name w:val="Body Text"/>
    <w:basedOn w:val="Normal"/>
    <w:link w:val="BodyTextChar"/>
    <w:rsid w:val="00781429"/>
    <w:pPr>
      <w:jc w:val="center"/>
    </w:pPr>
    <w:rPr>
      <w:rFonts w:ascii="Bookman Old Style" w:hAnsi="Bookman Old Style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81429"/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rsid w:val="007814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814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78142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8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142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t">
    <w:name w:val="tt"/>
    <w:basedOn w:val="Normal"/>
    <w:rsid w:val="00781429"/>
    <w:pPr>
      <w:jc w:val="center"/>
    </w:pPr>
    <w:rPr>
      <w:b/>
      <w:bCs/>
    </w:rPr>
  </w:style>
  <w:style w:type="paragraph" w:customStyle="1" w:styleId="pb">
    <w:name w:val="pb"/>
    <w:basedOn w:val="Normal"/>
    <w:rsid w:val="00781429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781429"/>
    <w:pPr>
      <w:jc w:val="center"/>
    </w:pPr>
  </w:style>
  <w:style w:type="paragraph" w:customStyle="1" w:styleId="sm">
    <w:name w:val="sm"/>
    <w:basedOn w:val="Normal"/>
    <w:rsid w:val="00781429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Normal"/>
    <w:rsid w:val="00781429"/>
    <w:pPr>
      <w:jc w:val="center"/>
    </w:pPr>
    <w:rPr>
      <w:b/>
      <w:bCs/>
    </w:rPr>
  </w:style>
  <w:style w:type="paragraph" w:customStyle="1" w:styleId="rg">
    <w:name w:val="rg"/>
    <w:basedOn w:val="Normal"/>
    <w:rsid w:val="00781429"/>
    <w:pPr>
      <w:jc w:val="right"/>
    </w:pPr>
  </w:style>
  <w:style w:type="paragraph" w:customStyle="1" w:styleId="lf">
    <w:name w:val="lf"/>
    <w:basedOn w:val="Normal"/>
    <w:rsid w:val="00781429"/>
  </w:style>
  <w:style w:type="paragraph" w:styleId="FootnoteText">
    <w:name w:val="footnote text"/>
    <w:basedOn w:val="Normal"/>
    <w:link w:val="FootnoteTextChar"/>
    <w:rsid w:val="007814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rsid w:val="00781429"/>
    <w:rPr>
      <w:vertAlign w:val="superscript"/>
    </w:rPr>
  </w:style>
  <w:style w:type="paragraph" w:customStyle="1" w:styleId="cp">
    <w:name w:val="cp"/>
    <w:basedOn w:val="Normal"/>
    <w:rsid w:val="00781429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rsid w:val="007814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1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8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429"/>
    <w:rPr>
      <w:b/>
      <w:bCs/>
    </w:rPr>
  </w:style>
  <w:style w:type="paragraph" w:styleId="Revision">
    <w:name w:val="Revision"/>
    <w:hidden/>
    <w:uiPriority w:val="99"/>
    <w:semiHidden/>
    <w:rsid w:val="007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81429"/>
    <w:pPr>
      <w:ind w:left="720"/>
      <w:contextualSpacing/>
    </w:pPr>
    <w:rPr>
      <w:lang w:val="ro-RO" w:eastAsia="ro-RO"/>
    </w:rPr>
  </w:style>
  <w:style w:type="paragraph" w:customStyle="1" w:styleId="msonormal0">
    <w:name w:val="msonormal"/>
    <w:basedOn w:val="Normal"/>
    <w:rsid w:val="00781429"/>
    <w:pPr>
      <w:spacing w:before="100" w:beforeAutospacing="1" w:after="100" w:afterAutospacing="1"/>
    </w:pPr>
  </w:style>
  <w:style w:type="paragraph" w:customStyle="1" w:styleId="ttsp">
    <w:name w:val="tt_sp"/>
    <w:basedOn w:val="Normal"/>
    <w:rsid w:val="00781429"/>
    <w:pPr>
      <w:spacing w:before="100" w:beforeAutospacing="1" w:after="100" w:afterAutospacing="1"/>
    </w:pPr>
  </w:style>
  <w:style w:type="paragraph" w:customStyle="1" w:styleId="emit">
    <w:name w:val="emit"/>
    <w:basedOn w:val="Normal"/>
    <w:rsid w:val="00781429"/>
    <w:pPr>
      <w:spacing w:before="100" w:beforeAutospacing="1" w:after="100" w:afterAutospacing="1"/>
    </w:pPr>
  </w:style>
  <w:style w:type="paragraph" w:customStyle="1" w:styleId="md">
    <w:name w:val="md"/>
    <w:basedOn w:val="Normal"/>
    <w:rsid w:val="00781429"/>
    <w:pPr>
      <w:spacing w:before="100" w:beforeAutospacing="1" w:after="100" w:afterAutospacing="1"/>
    </w:pPr>
  </w:style>
  <w:style w:type="character" w:customStyle="1" w:styleId="field-content">
    <w:name w:val="field-content"/>
    <w:basedOn w:val="DefaultParagraphFont"/>
    <w:rsid w:val="00781429"/>
  </w:style>
  <w:style w:type="paragraph" w:customStyle="1" w:styleId="Default">
    <w:name w:val="Default"/>
    <w:rsid w:val="007814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ody">
    <w:name w:val="Body"/>
    <w:rsid w:val="00781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2644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2019-01-21T12:42:00Z</dcterms:created>
  <dcterms:modified xsi:type="dcterms:W3CDTF">2019-01-21T12:42:00Z</dcterms:modified>
</cp:coreProperties>
</file>